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kern w:val="28"/>
          <w:sz w:val="24"/>
          <w:szCs w:val="24"/>
        </w:rPr>
      </w:pPr>
      <w:r>
        <w:rPr>
          <w:rFonts w:ascii="Times New Roman" w:hAnsi="Times New Roman" w:eastAsia="黑体"/>
          <w:bCs/>
          <w:kern w:val="28"/>
          <w:sz w:val="24"/>
          <w:szCs w:val="24"/>
        </w:rPr>
        <w:t>附件</w:t>
      </w:r>
      <w:r>
        <w:rPr>
          <w:rFonts w:hint="eastAsia" w:ascii="Times New Roman" w:hAnsi="Times New Roman" w:eastAsia="黑体"/>
          <w:bCs/>
          <w:kern w:val="28"/>
          <w:sz w:val="24"/>
          <w:szCs w:val="24"/>
        </w:rPr>
        <w:t>1</w:t>
      </w:r>
    </w:p>
    <w:p>
      <w:pPr>
        <w:pStyle w:val="4"/>
        <w:jc w:val="center"/>
        <w:rPr>
          <w:rFonts w:ascii="Times New Roman" w:hAnsi="Times New Roman" w:eastAsia="宋体"/>
          <w:b/>
          <w:sz w:val="32"/>
          <w:szCs w:val="36"/>
        </w:rPr>
      </w:pPr>
      <w:r>
        <w:rPr>
          <w:rFonts w:ascii="Times New Roman" w:hAnsi="Times New Roman" w:eastAsia="宋体"/>
          <w:b/>
          <w:sz w:val="32"/>
          <w:szCs w:val="36"/>
        </w:rPr>
        <w:t>202</w:t>
      </w:r>
      <w:r>
        <w:rPr>
          <w:rFonts w:hint="eastAsia" w:ascii="Times New Roman" w:hAnsi="Times New Roman" w:eastAsia="宋体"/>
          <w:b/>
          <w:sz w:val="32"/>
          <w:szCs w:val="36"/>
        </w:rPr>
        <w:t>2</w:t>
      </w:r>
      <w:r>
        <w:rPr>
          <w:rFonts w:ascii="Times New Roman" w:hAnsi="Times New Roman" w:eastAsia="宋体"/>
          <w:b/>
          <w:sz w:val="32"/>
          <w:szCs w:val="36"/>
        </w:rPr>
        <w:t>年度省级大学科技园推荐汇总表</w:t>
      </w:r>
    </w:p>
    <w:p>
      <w:pPr>
        <w:adjustRightInd w:val="0"/>
        <w:snapToGrid w:val="0"/>
        <w:rPr>
          <w:rFonts w:ascii="Times New Roman" w:hAnsi="Times New Roman" w:eastAsia="宋体"/>
          <w:b/>
          <w:sz w:val="18"/>
          <w:szCs w:val="18"/>
        </w:rPr>
      </w:pPr>
    </w:p>
    <w:tbl>
      <w:tblPr>
        <w:tblStyle w:val="6"/>
        <w:tblW w:w="16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5"/>
        <w:gridCol w:w="609"/>
        <w:gridCol w:w="609"/>
        <w:gridCol w:w="609"/>
        <w:gridCol w:w="609"/>
        <w:gridCol w:w="6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地市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大学科技园名称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运营单位名称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是否为广东省内注册的独立法人机构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运营机构注册时间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场地面积（平方米）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提供给在孵企业使用的场地面积（平方米）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运营团队人员数量（人）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专业孵化服务人员数量（人）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在孵企业数量（家）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已拥有知识产权企业数量（家）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与高校有实质性联系的企业数量（家）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投融资服务案例（个）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是否整合高校和社会化服务资源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是否具有专业化创业导师队伍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是否建有科技创业实习基地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是否纳入高校和地方发展规划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是否每年举办双创活动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申报材料完整性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联系方式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在孵企业工商信息核实情况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在孵企业知识产权核实情况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实地核查情况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是否纸质件一式1份及电子光盘1份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  <w:t>是否加盖企业公章</w:t>
            </w: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ascii="Times New Roman" w:hAnsi="Times New Roman" w:eastAsia="宋体"/>
          <w:b/>
          <w:sz w:val="10"/>
          <w:szCs w:val="10"/>
        </w:rPr>
      </w:pPr>
    </w:p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注：1.东西两翼沿海经济带和北部生态发展区的大学科技园，孵化场地面积、在孵企业数量、孵化资金规模、知识产权比例等要求可降低20%。</w:t>
      </w:r>
    </w:p>
    <w:p>
      <w:pPr>
        <w:numPr>
          <w:ilvl w:val="0"/>
          <w:numId w:val="1"/>
        </w:numPr>
        <w:tabs>
          <w:tab w:val="left" w:pos="705"/>
        </w:tabs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“申报材料完整性”“</w:t>
      </w:r>
      <w:r>
        <w:rPr>
          <w:rFonts w:hint="eastAsia" w:ascii="Times New Roman" w:hAnsi="Times New Roman"/>
          <w:sz w:val="21"/>
          <w:szCs w:val="21"/>
        </w:rPr>
        <w:t>在孵</w:t>
      </w:r>
      <w:r>
        <w:rPr>
          <w:rFonts w:ascii="Times New Roman" w:hAnsi="Times New Roman"/>
          <w:sz w:val="21"/>
          <w:szCs w:val="21"/>
        </w:rPr>
        <w:t>企业工商信息核实情况”“在孵企业知识产权核实情况”“实地核查情况”“是否推荐”需手动填写，其余选项由申报</w:t>
      </w:r>
    </w:p>
    <w:p>
      <w:pPr>
        <w:tabs>
          <w:tab w:val="left" w:pos="705"/>
        </w:tabs>
        <w:ind w:firstLine="630" w:firstLineChars="3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单位系统填报数据自动生成。</w:t>
      </w:r>
    </w:p>
    <w:p>
      <w:pPr>
        <w:tabs>
          <w:tab w:val="left" w:pos="705"/>
        </w:tabs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3.实地核查情况请填写，“已核查”或“未核查”。</w:t>
      </w:r>
    </w:p>
    <w:p>
      <w:pPr>
        <w:tabs>
          <w:tab w:val="left" w:pos="705"/>
        </w:tabs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4.在孵企业工商信息、知识产权核实情况请填写“已核实”或“未核实”。可参考系统校验结果并结合实地核查，核查申报单位工商信息、知识产权真实</w:t>
      </w:r>
    </w:p>
    <w:p>
      <w:pPr>
        <w:tabs>
          <w:tab w:val="left" w:pos="705"/>
        </w:tabs>
        <w:ind w:firstLine="630" w:firstLineChars="3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性情况。</w:t>
      </w:r>
    </w:p>
    <w:p>
      <w:pPr>
        <w:tabs>
          <w:tab w:val="left" w:pos="705"/>
        </w:tabs>
        <w:ind w:firstLine="4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>5.汇总表需经各地市科技管理部门</w:t>
      </w:r>
      <w:r>
        <w:rPr>
          <w:rFonts w:hint="eastAsia" w:ascii="Times New Roman" w:hAnsi="Times New Roman"/>
          <w:sz w:val="21"/>
          <w:szCs w:val="21"/>
        </w:rPr>
        <w:t>会同教育部门</w:t>
      </w:r>
      <w:r>
        <w:rPr>
          <w:rFonts w:ascii="Times New Roman" w:hAnsi="Times New Roman"/>
          <w:sz w:val="21"/>
          <w:szCs w:val="21"/>
        </w:rPr>
        <w:t>汇总确认后加盖公章，同时将excel文件及盖章后的汇总表彩色扫描</w:t>
      </w:r>
      <w:r>
        <w:rPr>
          <w:rFonts w:hint="eastAsia" w:ascii="Times New Roman" w:hAnsi="Times New Roman"/>
          <w:sz w:val="21"/>
          <w:szCs w:val="21"/>
        </w:rPr>
        <w:t>后</w:t>
      </w:r>
      <w:r>
        <w:rPr>
          <w:rFonts w:ascii="Times New Roman" w:hAnsi="Times New Roman"/>
          <w:sz w:val="21"/>
          <w:szCs w:val="21"/>
        </w:rPr>
        <w:t>发至</w:t>
      </w:r>
      <w:r>
        <w:rPr>
          <w:rFonts w:ascii="Times New Roman" w:hAnsi="Times New Roman"/>
          <w:b/>
          <w:bCs/>
          <w:sz w:val="21"/>
          <w:szCs w:val="21"/>
        </w:rPr>
        <w:t>skjt_fhyc@gd.gov.cn。</w:t>
      </w:r>
    </w:p>
    <w:p>
      <w:pPr>
        <w:tabs>
          <w:tab w:val="left" w:pos="705"/>
        </w:tabs>
        <w:ind w:firstLine="480"/>
        <w:rPr>
          <w:rFonts w:ascii="Times New Roman" w:hAnsi="Times New Roman"/>
          <w:sz w:val="21"/>
          <w:szCs w:val="21"/>
        </w:rPr>
      </w:pPr>
    </w:p>
    <w:p>
      <w:pPr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**市科技局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**市教育局</w:t>
      </w:r>
      <w:r>
        <w:rPr>
          <w:rFonts w:ascii="Times New Roman" w:hAnsi="Times New Roman"/>
          <w:sz w:val="24"/>
          <w:szCs w:val="24"/>
        </w:rPr>
        <w:t>（盖章）</w:t>
      </w:r>
    </w:p>
    <w:p>
      <w:pPr>
        <w:adjustRightInd w:val="0"/>
        <w:snapToGrid w:val="0"/>
        <w:jc w:val="right"/>
        <w:rPr>
          <w:sz w:val="28"/>
          <w:szCs w:val="21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年  月  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ind w:right="360" w:firstLine="360"/>
      <w:jc w:val="left"/>
      <w:rPr>
        <w:rFonts w:ascii="Times New Roman" w:hAnsi="Times New Roman" w:eastAsia="宋体"/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0D31F4"/>
    <w:multiLevelType w:val="singleLevel"/>
    <w:tmpl w:val="DC0D31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9D0"/>
    <w:rsid w:val="545979D0"/>
    <w:rsid w:val="774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before="240" w:beforeLines="0" w:after="60" w:afterLines="0"/>
      <w:outlineLvl w:val="1"/>
    </w:pPr>
    <w:rPr>
      <w:rFonts w:ascii="Arial" w:hAnsi="Arial"/>
      <w:b/>
      <w:i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2"/>
    <w:qFormat/>
    <w:uiPriority w:val="0"/>
    <w:pPr>
      <w:outlineLvl w:val="1"/>
    </w:pPr>
    <w:rPr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2022-05-12T08:06:00Z</dcterms:created>
  <dc:creator>SLwin02</dc:creator>
  <cp:lastModifiedBy>SLwin02</cp:lastModifiedBy>
  <dcterms:modified xsi:type="dcterms:W3CDTF">2022-05-12T08:12:57Z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